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5398" w14:textId="77777777" w:rsidR="00697745" w:rsidRDefault="00697745" w:rsidP="00697745">
      <w:pPr>
        <w:jc w:val="both"/>
        <w:rPr>
          <w:rFonts w:ascii="Arial" w:hAnsi="Arial"/>
          <w:b/>
          <w:bCs/>
        </w:rPr>
      </w:pPr>
    </w:p>
    <w:p w14:paraId="79FFA404" w14:textId="77777777" w:rsidR="00697745" w:rsidRDefault="00697745" w:rsidP="00697745">
      <w:pPr>
        <w:jc w:val="both"/>
        <w:rPr>
          <w:rFonts w:ascii="Arial" w:hAnsi="Arial"/>
          <w:b/>
          <w:bCs/>
        </w:rPr>
      </w:pPr>
    </w:p>
    <w:p w14:paraId="6CA382BD" w14:textId="5707BF9B" w:rsidR="00697745" w:rsidRDefault="00697745" w:rsidP="00697745">
      <w:pPr>
        <w:spacing w:line="360" w:lineRule="auto"/>
        <w:jc w:val="both"/>
        <w:rPr>
          <w:rFonts w:ascii="Arial" w:hAnsi="Arial"/>
        </w:rPr>
      </w:pPr>
      <w:r>
        <w:rPr>
          <w:rFonts w:ascii="Arial" w:hAnsi="Arial"/>
          <w:b/>
          <w:bCs/>
          <w:u w:val="single"/>
        </w:rPr>
        <w:t>Longitudinal- und Transversalwellen</w:t>
      </w:r>
      <w:r>
        <w:rPr>
          <w:rFonts w:ascii="Arial" w:hAnsi="Arial"/>
        </w:rPr>
        <w:t xml:space="preserve"> </w:t>
      </w:r>
    </w:p>
    <w:p w14:paraId="57DB6D8B" w14:textId="127A22F9" w:rsidR="00697745" w:rsidRDefault="00827157" w:rsidP="00697745">
      <w:pPr>
        <w:jc w:val="both"/>
        <w:rPr>
          <w:rFonts w:ascii="Arial" w:hAnsi="Arial"/>
        </w:rPr>
      </w:pPr>
      <w:r>
        <w:rPr>
          <w:noProof/>
          <w14:ligatures w14:val="standardContextual"/>
        </w:rPr>
        <w:drawing>
          <wp:anchor distT="0" distB="0" distL="114300" distR="114300" simplePos="0" relativeHeight="251667456" behindDoc="1" locked="0" layoutInCell="1" allowOverlap="1" wp14:anchorId="56FAF137" wp14:editId="4AAE8DEC">
            <wp:simplePos x="0" y="0"/>
            <wp:positionH relativeFrom="column">
              <wp:posOffset>2405380</wp:posOffset>
            </wp:positionH>
            <wp:positionV relativeFrom="paragraph">
              <wp:posOffset>55880</wp:posOffset>
            </wp:positionV>
            <wp:extent cx="3293110" cy="3030220"/>
            <wp:effectExtent l="19050" t="19050" r="21590" b="17780"/>
            <wp:wrapTight wrapText="bothSides">
              <wp:wrapPolygon edited="0">
                <wp:start x="-125" y="-136"/>
                <wp:lineTo x="-125" y="21591"/>
                <wp:lineTo x="21617" y="21591"/>
                <wp:lineTo x="21617" y="-136"/>
                <wp:lineTo x="-125" y="-136"/>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93110" cy="303022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697745">
        <w:rPr>
          <w:rFonts w:ascii="Arial" w:hAnsi="Arial"/>
        </w:rPr>
        <w:t xml:space="preserve">Wir betrachten eine Welle, die sich entlang der x-Achse ausbreitet. Wenn die Auslenkung der schwingenden Teilchen (Oszillatoren) quer oder senkrecht zur Ausbreitungsrichtung erfolgt, so spricht man von einer Transversalwelle (Querwelle). </w:t>
      </w:r>
    </w:p>
    <w:p w14:paraId="18064218" w14:textId="5CFBE787" w:rsidR="00697745" w:rsidRDefault="00697745" w:rsidP="00697745">
      <w:pPr>
        <w:jc w:val="both"/>
        <w:rPr>
          <w:rFonts w:ascii="Arial" w:hAnsi="Arial"/>
        </w:rPr>
      </w:pPr>
    </w:p>
    <w:p w14:paraId="432248F8" w14:textId="1AE9B2B9" w:rsidR="00697745" w:rsidRDefault="00697745" w:rsidP="00697745">
      <w:pPr>
        <w:jc w:val="both"/>
        <w:rPr>
          <w:rFonts w:ascii="Arial" w:hAnsi="Arial"/>
        </w:rPr>
      </w:pPr>
      <w:r>
        <w:rPr>
          <w:rFonts w:ascii="Arial" w:hAnsi="Arial"/>
        </w:rPr>
        <w:t xml:space="preserve">Wenn die Auslenkung der Oszillatoren längs der Fortpflanzungsrichtung erfolgt („Verdichtungen“ und „Verdünnungen“), so spricht man von einer Longitudinalwelle (Längswelle). </w:t>
      </w:r>
    </w:p>
    <w:p w14:paraId="1556190E" w14:textId="77777777" w:rsidR="00697745" w:rsidRDefault="00697745" w:rsidP="00697745">
      <w:pPr>
        <w:jc w:val="both"/>
        <w:rPr>
          <w:rFonts w:ascii="Arial" w:hAnsi="Arial"/>
        </w:rPr>
      </w:pPr>
    </w:p>
    <w:p w14:paraId="230BE217" w14:textId="77777777" w:rsidR="00697745" w:rsidRDefault="00697745" w:rsidP="00697745">
      <w:pPr>
        <w:jc w:val="both"/>
        <w:rPr>
          <w:rFonts w:ascii="Arial" w:hAnsi="Arial"/>
        </w:rPr>
      </w:pPr>
      <w:r>
        <w:rPr>
          <w:rFonts w:ascii="Arial" w:hAnsi="Arial"/>
        </w:rPr>
        <w:t>Nennen Sie Beispiele für:</w:t>
      </w:r>
    </w:p>
    <w:p w14:paraId="19ED4215" w14:textId="7A4D8E3B" w:rsidR="00697745" w:rsidRDefault="00697745" w:rsidP="00697745">
      <w:pPr>
        <w:spacing w:line="360" w:lineRule="auto"/>
        <w:jc w:val="both"/>
        <w:rPr>
          <w:rFonts w:ascii="Arial" w:hAnsi="Arial"/>
        </w:rPr>
      </w:pPr>
      <w:r w:rsidRPr="00827157">
        <w:rPr>
          <w:rFonts w:ascii="Arial" w:hAnsi="Arial"/>
          <w:b/>
          <w:bCs/>
        </w:rPr>
        <w:t>a)</w:t>
      </w:r>
      <w:r>
        <w:rPr>
          <w:rFonts w:ascii="Arial" w:hAnsi="Arial"/>
        </w:rPr>
        <w:t xml:space="preserve"> Transversalwellen: __________________</w:t>
      </w:r>
      <w:r w:rsidR="00827157">
        <w:rPr>
          <w:rFonts w:ascii="Arial" w:hAnsi="Arial"/>
        </w:rPr>
        <w:softHyphen/>
        <w:t>_______________________________</w:t>
      </w:r>
    </w:p>
    <w:p w14:paraId="3E0CDC2C" w14:textId="18125B66" w:rsidR="00697745" w:rsidRDefault="00697745" w:rsidP="00697745">
      <w:pPr>
        <w:spacing w:line="360" w:lineRule="auto"/>
        <w:jc w:val="both"/>
        <w:rPr>
          <w:rFonts w:ascii="Arial" w:hAnsi="Arial"/>
        </w:rPr>
      </w:pPr>
      <w:r>
        <w:rPr>
          <w:rFonts w:ascii="Arial" w:hAnsi="Arial"/>
        </w:rPr>
        <w:t>_______________</w:t>
      </w:r>
      <w:r w:rsidR="00827157">
        <w:rPr>
          <w:rFonts w:ascii="Arial" w:hAnsi="Arial"/>
        </w:rPr>
        <w:t>____________________________________________________</w:t>
      </w:r>
    </w:p>
    <w:p w14:paraId="0E6754D6" w14:textId="0C5663D3" w:rsidR="00697745" w:rsidRDefault="00697745" w:rsidP="00697745">
      <w:pPr>
        <w:spacing w:line="360" w:lineRule="auto"/>
        <w:jc w:val="both"/>
        <w:rPr>
          <w:rFonts w:ascii="Arial" w:hAnsi="Arial"/>
        </w:rPr>
      </w:pPr>
      <w:r w:rsidRPr="00827157">
        <w:rPr>
          <w:rFonts w:ascii="Arial" w:hAnsi="Arial"/>
          <w:b/>
          <w:bCs/>
        </w:rPr>
        <w:t>b)</w:t>
      </w:r>
      <w:r>
        <w:rPr>
          <w:rFonts w:ascii="Arial" w:hAnsi="Arial"/>
        </w:rPr>
        <w:t xml:space="preserve"> Longitudinalwellen: _________________</w:t>
      </w:r>
      <w:r w:rsidR="00827157">
        <w:rPr>
          <w:rFonts w:ascii="Arial" w:hAnsi="Arial"/>
        </w:rPr>
        <w:t>________________________________</w:t>
      </w:r>
    </w:p>
    <w:p w14:paraId="2D2E48D8" w14:textId="4AD2211F" w:rsidR="00697745" w:rsidRDefault="00697745" w:rsidP="00697745">
      <w:pPr>
        <w:spacing w:line="360" w:lineRule="auto"/>
        <w:jc w:val="both"/>
        <w:rPr>
          <w:rFonts w:ascii="Arial" w:hAnsi="Arial"/>
        </w:rPr>
      </w:pPr>
      <w:r>
        <w:rPr>
          <w:rFonts w:ascii="Arial" w:hAnsi="Arial"/>
        </w:rPr>
        <w:t>___________________________________</w:t>
      </w:r>
      <w:r w:rsidR="00827157">
        <w:rPr>
          <w:rFonts w:ascii="Arial" w:hAnsi="Arial"/>
        </w:rPr>
        <w:t>________________________________</w:t>
      </w:r>
    </w:p>
    <w:p w14:paraId="63AD5BA9" w14:textId="0549511D" w:rsidR="00697745" w:rsidRDefault="00697745" w:rsidP="00697745">
      <w:pPr>
        <w:jc w:val="both"/>
        <w:rPr>
          <w:rFonts w:ascii="Arial" w:hAnsi="Arial"/>
        </w:rPr>
      </w:pPr>
      <w:r>
        <w:rPr>
          <w:rFonts w:ascii="Arial" w:hAnsi="Arial"/>
        </w:rPr>
        <w:t xml:space="preserve">Longitudinalwellen können sich in allen Körpern ausbreiten. Transversalwellen können sich in Flüssigkeiten und Gasen (fast) nicht ausbreiten. </w:t>
      </w:r>
    </w:p>
    <w:p w14:paraId="68B97124" w14:textId="77777777" w:rsidR="00697745" w:rsidRDefault="00697745" w:rsidP="00697745">
      <w:pPr>
        <w:jc w:val="both"/>
        <w:rPr>
          <w:rFonts w:ascii="Arial" w:hAnsi="Arial"/>
          <w:b/>
          <w:bCs/>
          <w:u w:val="single"/>
        </w:rPr>
      </w:pPr>
    </w:p>
    <w:p w14:paraId="0CA25065" w14:textId="7B923738" w:rsidR="00697745" w:rsidRDefault="00697745" w:rsidP="00697745">
      <w:pPr>
        <w:jc w:val="center"/>
        <w:rPr>
          <w:rFonts w:ascii="Arial" w:hAnsi="Arial"/>
          <w:b/>
          <w:bCs/>
        </w:rPr>
      </w:pPr>
      <w:r>
        <w:rPr>
          <w:rFonts w:ascii="Arial" w:hAnsi="Arial"/>
          <w:b/>
          <w:bCs/>
          <w:u w:val="single"/>
        </w:rPr>
        <w:t>Grundbegriffe einer Welle</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38"/>
        <w:gridCol w:w="6600"/>
      </w:tblGrid>
      <w:tr w:rsidR="00697745" w14:paraId="410B8F51" w14:textId="77777777" w:rsidTr="00494168">
        <w:tc>
          <w:tcPr>
            <w:tcW w:w="3038" w:type="dxa"/>
            <w:tcBorders>
              <w:top w:val="single" w:sz="1" w:space="0" w:color="000000"/>
              <w:left w:val="single" w:sz="1" w:space="0" w:color="000000"/>
              <w:bottom w:val="single" w:sz="1" w:space="0" w:color="000000"/>
            </w:tcBorders>
            <w:shd w:val="clear" w:color="auto" w:fill="auto"/>
          </w:tcPr>
          <w:p w14:paraId="49F2D8AE" w14:textId="77777777" w:rsidR="00697745" w:rsidRDefault="00697745" w:rsidP="005375F4">
            <w:pPr>
              <w:jc w:val="center"/>
              <w:rPr>
                <w:rFonts w:ascii="Arial" w:hAnsi="Arial"/>
                <w:b/>
                <w:bCs/>
              </w:rPr>
            </w:pPr>
            <w:r>
              <w:rPr>
                <w:rFonts w:ascii="Arial" w:hAnsi="Arial"/>
                <w:b/>
                <w:bCs/>
              </w:rPr>
              <w:t>Begriff</w:t>
            </w:r>
          </w:p>
        </w:tc>
        <w:tc>
          <w:tcPr>
            <w:tcW w:w="6600" w:type="dxa"/>
            <w:tcBorders>
              <w:top w:val="single" w:sz="1" w:space="0" w:color="000000"/>
              <w:left w:val="single" w:sz="1" w:space="0" w:color="000000"/>
              <w:bottom w:val="single" w:sz="1" w:space="0" w:color="000000"/>
              <w:right w:val="single" w:sz="1" w:space="0" w:color="000000"/>
            </w:tcBorders>
            <w:shd w:val="clear" w:color="auto" w:fill="auto"/>
          </w:tcPr>
          <w:p w14:paraId="046F6893" w14:textId="77777777" w:rsidR="00697745" w:rsidRDefault="00697745" w:rsidP="005375F4">
            <w:pPr>
              <w:jc w:val="center"/>
            </w:pPr>
            <w:r>
              <w:rPr>
                <w:rFonts w:ascii="Arial" w:hAnsi="Arial"/>
                <w:b/>
                <w:bCs/>
              </w:rPr>
              <w:t>Erklärung</w:t>
            </w:r>
          </w:p>
        </w:tc>
      </w:tr>
      <w:tr w:rsidR="00697745" w14:paraId="289593BB" w14:textId="77777777" w:rsidTr="00494168">
        <w:tc>
          <w:tcPr>
            <w:tcW w:w="3038" w:type="dxa"/>
            <w:tcBorders>
              <w:left w:val="single" w:sz="1" w:space="0" w:color="000000"/>
              <w:bottom w:val="single" w:sz="1" w:space="0" w:color="000000"/>
            </w:tcBorders>
            <w:shd w:val="clear" w:color="auto" w:fill="auto"/>
          </w:tcPr>
          <w:p w14:paraId="7385EDF0" w14:textId="77777777" w:rsidR="00697745" w:rsidRDefault="00697745" w:rsidP="005375F4">
            <w:pPr>
              <w:rPr>
                <w:rFonts w:ascii="Arial" w:hAnsi="Arial"/>
              </w:rPr>
            </w:pPr>
            <w:r>
              <w:rPr>
                <w:rFonts w:ascii="Arial" w:hAnsi="Arial"/>
                <w:b/>
                <w:bCs/>
              </w:rPr>
              <w:t>Elongation y</w:t>
            </w:r>
          </w:p>
        </w:tc>
        <w:tc>
          <w:tcPr>
            <w:tcW w:w="6600" w:type="dxa"/>
            <w:tcBorders>
              <w:left w:val="single" w:sz="1" w:space="0" w:color="000000"/>
              <w:bottom w:val="single" w:sz="1" w:space="0" w:color="000000"/>
              <w:right w:val="single" w:sz="1" w:space="0" w:color="000000"/>
            </w:tcBorders>
            <w:shd w:val="clear" w:color="auto" w:fill="auto"/>
          </w:tcPr>
          <w:p w14:paraId="74061662" w14:textId="77777777" w:rsidR="00697745" w:rsidRDefault="00697745" w:rsidP="005375F4">
            <w:pPr>
              <w:jc w:val="both"/>
            </w:pPr>
            <w:r>
              <w:rPr>
                <w:rFonts w:ascii="Arial" w:hAnsi="Arial"/>
              </w:rPr>
              <w:t xml:space="preserve">Die Elongation ist der momentane Abstand eines Schwingers von seiner Gleichgewichtslage. </w:t>
            </w:r>
          </w:p>
        </w:tc>
      </w:tr>
      <w:tr w:rsidR="00697745" w14:paraId="6C35F3F3" w14:textId="77777777" w:rsidTr="00494168">
        <w:tc>
          <w:tcPr>
            <w:tcW w:w="3038" w:type="dxa"/>
            <w:tcBorders>
              <w:left w:val="single" w:sz="1" w:space="0" w:color="000000"/>
              <w:bottom w:val="single" w:sz="1" w:space="0" w:color="000000"/>
            </w:tcBorders>
            <w:shd w:val="clear" w:color="auto" w:fill="auto"/>
          </w:tcPr>
          <w:p w14:paraId="0D513697" w14:textId="77777777" w:rsidR="00697745" w:rsidRDefault="00697745" w:rsidP="005375F4">
            <w:pPr>
              <w:rPr>
                <w:rFonts w:ascii="Arial" w:hAnsi="Arial"/>
              </w:rPr>
            </w:pPr>
            <w:r>
              <w:rPr>
                <w:rFonts w:ascii="Arial" w:hAnsi="Arial"/>
                <w:b/>
                <w:bCs/>
              </w:rPr>
              <w:t>Amplitude y</w:t>
            </w:r>
            <w:r>
              <w:rPr>
                <w:rFonts w:ascii="Arial" w:hAnsi="Arial"/>
                <w:b/>
                <w:bCs/>
                <w:vertAlign w:val="subscript"/>
              </w:rPr>
              <w:t>max</w:t>
            </w:r>
          </w:p>
        </w:tc>
        <w:tc>
          <w:tcPr>
            <w:tcW w:w="6600" w:type="dxa"/>
            <w:tcBorders>
              <w:left w:val="single" w:sz="1" w:space="0" w:color="000000"/>
              <w:bottom w:val="single" w:sz="1" w:space="0" w:color="000000"/>
              <w:right w:val="single" w:sz="1" w:space="0" w:color="000000"/>
            </w:tcBorders>
            <w:shd w:val="clear" w:color="auto" w:fill="auto"/>
          </w:tcPr>
          <w:p w14:paraId="7FA80788" w14:textId="77777777" w:rsidR="00697745" w:rsidRDefault="00697745" w:rsidP="005375F4">
            <w:pPr>
              <w:jc w:val="both"/>
            </w:pPr>
            <w:r>
              <w:rPr>
                <w:rFonts w:ascii="Arial" w:hAnsi="Arial"/>
              </w:rPr>
              <w:t xml:space="preserve">Die Amplitude ist der maximale Abstand eines Schwingers von seiner Gleichgewichtslage. </w:t>
            </w:r>
          </w:p>
        </w:tc>
      </w:tr>
      <w:tr w:rsidR="00697745" w14:paraId="1A28B85B" w14:textId="77777777" w:rsidTr="00494168">
        <w:tc>
          <w:tcPr>
            <w:tcW w:w="3038" w:type="dxa"/>
            <w:tcBorders>
              <w:left w:val="single" w:sz="1" w:space="0" w:color="000000"/>
              <w:bottom w:val="single" w:sz="1" w:space="0" w:color="000000"/>
            </w:tcBorders>
            <w:shd w:val="clear" w:color="auto" w:fill="auto"/>
          </w:tcPr>
          <w:p w14:paraId="6CDCA1BE" w14:textId="77777777" w:rsidR="00697745" w:rsidRDefault="00697745" w:rsidP="005375F4">
            <w:pPr>
              <w:rPr>
                <w:rFonts w:ascii="Arial" w:hAnsi="Arial"/>
              </w:rPr>
            </w:pPr>
            <w:r>
              <w:rPr>
                <w:rFonts w:ascii="Arial" w:hAnsi="Arial"/>
                <w:b/>
                <w:bCs/>
              </w:rPr>
              <w:t>Wellenberg</w:t>
            </w:r>
          </w:p>
        </w:tc>
        <w:tc>
          <w:tcPr>
            <w:tcW w:w="6600" w:type="dxa"/>
            <w:tcBorders>
              <w:left w:val="single" w:sz="1" w:space="0" w:color="000000"/>
              <w:bottom w:val="single" w:sz="1" w:space="0" w:color="000000"/>
              <w:right w:val="single" w:sz="1" w:space="0" w:color="000000"/>
            </w:tcBorders>
            <w:shd w:val="clear" w:color="auto" w:fill="auto"/>
          </w:tcPr>
          <w:p w14:paraId="6735E896" w14:textId="77777777" w:rsidR="00697745" w:rsidRDefault="00697745" w:rsidP="005375F4">
            <w:pPr>
              <w:jc w:val="both"/>
            </w:pPr>
            <w:r>
              <w:rPr>
                <w:rFonts w:ascii="Arial" w:hAnsi="Arial"/>
              </w:rPr>
              <w:t>Maximaler positiver Abstand von der Gleichgewichtslage</w:t>
            </w:r>
          </w:p>
        </w:tc>
      </w:tr>
      <w:tr w:rsidR="00697745" w14:paraId="3AA6DD18" w14:textId="77777777" w:rsidTr="00494168">
        <w:tc>
          <w:tcPr>
            <w:tcW w:w="3038" w:type="dxa"/>
            <w:tcBorders>
              <w:left w:val="single" w:sz="1" w:space="0" w:color="000000"/>
              <w:bottom w:val="single" w:sz="1" w:space="0" w:color="000000"/>
            </w:tcBorders>
            <w:shd w:val="clear" w:color="auto" w:fill="auto"/>
          </w:tcPr>
          <w:p w14:paraId="27354A2F" w14:textId="77777777" w:rsidR="00697745" w:rsidRDefault="00697745" w:rsidP="005375F4">
            <w:pPr>
              <w:rPr>
                <w:rFonts w:ascii="Arial" w:hAnsi="Arial"/>
              </w:rPr>
            </w:pPr>
            <w:r>
              <w:rPr>
                <w:rFonts w:ascii="Arial" w:hAnsi="Arial"/>
                <w:b/>
                <w:bCs/>
              </w:rPr>
              <w:t>Wellental</w:t>
            </w:r>
          </w:p>
        </w:tc>
        <w:tc>
          <w:tcPr>
            <w:tcW w:w="6600" w:type="dxa"/>
            <w:tcBorders>
              <w:left w:val="single" w:sz="1" w:space="0" w:color="000000"/>
              <w:bottom w:val="single" w:sz="1" w:space="0" w:color="000000"/>
              <w:right w:val="single" w:sz="1" w:space="0" w:color="000000"/>
            </w:tcBorders>
            <w:shd w:val="clear" w:color="auto" w:fill="auto"/>
          </w:tcPr>
          <w:p w14:paraId="426BBFB8" w14:textId="77777777" w:rsidR="00697745" w:rsidRDefault="00697745" w:rsidP="005375F4">
            <w:pPr>
              <w:jc w:val="both"/>
            </w:pPr>
            <w:r>
              <w:rPr>
                <w:rFonts w:ascii="Arial" w:hAnsi="Arial"/>
              </w:rPr>
              <w:t>Maximaler negativer Abstand von der Gleichgewichtslage</w:t>
            </w:r>
          </w:p>
        </w:tc>
      </w:tr>
      <w:tr w:rsidR="00697745" w14:paraId="7D49164F" w14:textId="77777777" w:rsidTr="00494168">
        <w:tc>
          <w:tcPr>
            <w:tcW w:w="3038" w:type="dxa"/>
            <w:tcBorders>
              <w:left w:val="single" w:sz="1" w:space="0" w:color="000000"/>
              <w:bottom w:val="single" w:sz="1" w:space="0" w:color="000000"/>
            </w:tcBorders>
            <w:shd w:val="clear" w:color="auto" w:fill="auto"/>
          </w:tcPr>
          <w:p w14:paraId="2E7CC719" w14:textId="0D9E3294" w:rsidR="00697745" w:rsidRDefault="00697745" w:rsidP="005375F4">
            <w:pPr>
              <w:rPr>
                <w:rFonts w:ascii="Arial" w:hAnsi="Arial"/>
              </w:rPr>
            </w:pPr>
            <w:r>
              <w:rPr>
                <w:rFonts w:ascii="Arial" w:hAnsi="Arial"/>
                <w:b/>
                <w:bCs/>
              </w:rPr>
              <w:t>Wellenlänge λ</w:t>
            </w:r>
          </w:p>
        </w:tc>
        <w:tc>
          <w:tcPr>
            <w:tcW w:w="6600" w:type="dxa"/>
            <w:tcBorders>
              <w:left w:val="single" w:sz="1" w:space="0" w:color="000000"/>
              <w:bottom w:val="single" w:sz="1" w:space="0" w:color="000000"/>
              <w:right w:val="single" w:sz="1" w:space="0" w:color="000000"/>
            </w:tcBorders>
            <w:shd w:val="clear" w:color="auto" w:fill="auto"/>
          </w:tcPr>
          <w:p w14:paraId="03EEDAB5" w14:textId="0907095F" w:rsidR="00697745" w:rsidRDefault="00494168" w:rsidP="005375F4">
            <w:pPr>
              <w:jc w:val="both"/>
            </w:pPr>
            <w:r>
              <w:rPr>
                <w:noProof/>
              </w:rPr>
              <w:drawing>
                <wp:anchor distT="0" distB="0" distL="0" distR="0" simplePos="0" relativeHeight="251662336" behindDoc="0" locked="0" layoutInCell="1" allowOverlap="1" wp14:anchorId="0E870B33" wp14:editId="65651684">
                  <wp:simplePos x="0" y="0"/>
                  <wp:positionH relativeFrom="column">
                    <wp:posOffset>337185</wp:posOffset>
                  </wp:positionH>
                  <wp:positionV relativeFrom="paragraph">
                    <wp:posOffset>577161</wp:posOffset>
                  </wp:positionV>
                  <wp:extent cx="3548380" cy="1078230"/>
                  <wp:effectExtent l="19050" t="19050" r="13970" b="2667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8380" cy="107823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97745">
              <w:rPr>
                <w:rFonts w:ascii="Arial" w:hAnsi="Arial"/>
              </w:rPr>
              <w:t>Abstand eines Teilchens zum nächsten Teilchen im gleichen Schwingungszustand (z.B. von einem Wellenberg zum nächsten)</w:t>
            </w:r>
          </w:p>
        </w:tc>
      </w:tr>
      <w:tr w:rsidR="00697745" w14:paraId="0BA4452B" w14:textId="77777777" w:rsidTr="00494168">
        <w:tc>
          <w:tcPr>
            <w:tcW w:w="3038" w:type="dxa"/>
            <w:tcBorders>
              <w:top w:val="single" w:sz="1" w:space="0" w:color="000000"/>
              <w:left w:val="single" w:sz="1" w:space="0" w:color="000000"/>
              <w:bottom w:val="single" w:sz="1" w:space="0" w:color="000000"/>
            </w:tcBorders>
            <w:shd w:val="clear" w:color="auto" w:fill="auto"/>
          </w:tcPr>
          <w:p w14:paraId="57F8DC65" w14:textId="77777777" w:rsidR="00697745" w:rsidRDefault="00697745" w:rsidP="005375F4">
            <w:pPr>
              <w:jc w:val="center"/>
              <w:rPr>
                <w:rFonts w:ascii="Arial" w:hAnsi="Arial"/>
                <w:b/>
                <w:bCs/>
              </w:rPr>
            </w:pPr>
            <w:r>
              <w:rPr>
                <w:rFonts w:ascii="Arial" w:hAnsi="Arial"/>
                <w:b/>
                <w:bCs/>
              </w:rPr>
              <w:lastRenderedPageBreak/>
              <w:t>Begriff</w:t>
            </w:r>
          </w:p>
        </w:tc>
        <w:tc>
          <w:tcPr>
            <w:tcW w:w="6600" w:type="dxa"/>
            <w:tcBorders>
              <w:top w:val="single" w:sz="1" w:space="0" w:color="000000"/>
              <w:left w:val="single" w:sz="1" w:space="0" w:color="000000"/>
              <w:bottom w:val="single" w:sz="1" w:space="0" w:color="000000"/>
              <w:right w:val="single" w:sz="1" w:space="0" w:color="000000"/>
            </w:tcBorders>
            <w:shd w:val="clear" w:color="auto" w:fill="auto"/>
          </w:tcPr>
          <w:p w14:paraId="012BE2B1" w14:textId="77777777" w:rsidR="00697745" w:rsidRDefault="00697745" w:rsidP="005375F4">
            <w:pPr>
              <w:jc w:val="center"/>
            </w:pPr>
            <w:r>
              <w:rPr>
                <w:rFonts w:ascii="Arial" w:hAnsi="Arial"/>
                <w:b/>
                <w:bCs/>
              </w:rPr>
              <w:t>Erklärung</w:t>
            </w:r>
          </w:p>
        </w:tc>
      </w:tr>
      <w:tr w:rsidR="00697745" w14:paraId="51737B0F" w14:textId="77777777" w:rsidTr="00494168">
        <w:tc>
          <w:tcPr>
            <w:tcW w:w="3038" w:type="dxa"/>
            <w:tcBorders>
              <w:top w:val="single" w:sz="1" w:space="0" w:color="000000"/>
              <w:left w:val="single" w:sz="1" w:space="0" w:color="000000"/>
              <w:bottom w:val="single" w:sz="1" w:space="0" w:color="000000"/>
            </w:tcBorders>
            <w:shd w:val="clear" w:color="auto" w:fill="auto"/>
          </w:tcPr>
          <w:p w14:paraId="37FE442F" w14:textId="77777777" w:rsidR="00697745" w:rsidRDefault="00697745" w:rsidP="005375F4">
            <w:pPr>
              <w:rPr>
                <w:rFonts w:ascii="Arial" w:hAnsi="Arial"/>
              </w:rPr>
            </w:pPr>
            <w:r>
              <w:rPr>
                <w:rFonts w:ascii="Arial" w:hAnsi="Arial"/>
                <w:b/>
                <w:bCs/>
              </w:rPr>
              <w:t>Phasen- oder Ausbreitungs-geschwindigkeit der Welle c</w:t>
            </w:r>
          </w:p>
        </w:tc>
        <w:tc>
          <w:tcPr>
            <w:tcW w:w="6600" w:type="dxa"/>
            <w:tcBorders>
              <w:top w:val="single" w:sz="1" w:space="0" w:color="000000"/>
              <w:left w:val="single" w:sz="1" w:space="0" w:color="000000"/>
              <w:bottom w:val="single" w:sz="1" w:space="0" w:color="000000"/>
              <w:right w:val="single" w:sz="1" w:space="0" w:color="000000"/>
            </w:tcBorders>
            <w:shd w:val="clear" w:color="auto" w:fill="auto"/>
          </w:tcPr>
          <w:p w14:paraId="308AA1F2" w14:textId="77777777" w:rsidR="00697745" w:rsidRDefault="00697745" w:rsidP="005375F4">
            <w:pPr>
              <w:jc w:val="both"/>
            </w:pPr>
            <w:r>
              <w:rPr>
                <w:rFonts w:ascii="Arial" w:hAnsi="Arial"/>
              </w:rPr>
              <w:t>Geschwindigkeit, mit der sich die Störung über den Wellenträger ausbreitet. Leicht zu bestimmen ist</w:t>
            </w:r>
            <w:bookmarkStart w:id="0" w:name="MathJax-Span-5511"/>
            <w:bookmarkStart w:id="1" w:name="MathJax-Span-5411"/>
            <w:bookmarkStart w:id="2" w:name="MathJax-Span-5311"/>
            <w:bookmarkStart w:id="3" w:name="MathJax-Element-13-Frame11"/>
            <w:bookmarkEnd w:id="0"/>
            <w:bookmarkEnd w:id="1"/>
            <w:bookmarkEnd w:id="2"/>
            <w:bookmarkEnd w:id="3"/>
            <w:r>
              <w:rPr>
                <w:rFonts w:ascii="Arial" w:hAnsi="Arial"/>
              </w:rPr>
              <w:t xml:space="preserve"> c, wenn man einen ausgezeichneten Punkt (z.B. den Wellenberg) beobachtet. </w:t>
            </w:r>
          </w:p>
        </w:tc>
      </w:tr>
    </w:tbl>
    <w:p w14:paraId="76E0F0E5" w14:textId="102A293B" w:rsidR="00494168" w:rsidRDefault="00494168" w:rsidP="00697745">
      <w:pPr>
        <w:pStyle w:val="Textkrper"/>
      </w:pPr>
      <w:r>
        <w:rPr>
          <w:noProof/>
        </w:rPr>
        <w:drawing>
          <wp:anchor distT="0" distB="0" distL="0" distR="0" simplePos="0" relativeHeight="251663360" behindDoc="0" locked="0" layoutInCell="1" allowOverlap="1" wp14:anchorId="6DC56324" wp14:editId="780AD010">
            <wp:simplePos x="0" y="0"/>
            <wp:positionH relativeFrom="column">
              <wp:posOffset>471805</wp:posOffset>
            </wp:positionH>
            <wp:positionV relativeFrom="paragraph">
              <wp:posOffset>105950</wp:posOffset>
            </wp:positionV>
            <wp:extent cx="5176520" cy="3444875"/>
            <wp:effectExtent l="0" t="0" r="5080" b="317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6520" cy="3444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9B44AB6" w14:textId="634357CF" w:rsidR="00494168" w:rsidRDefault="00494168" w:rsidP="00697745">
      <w:pPr>
        <w:pStyle w:val="Textkrper"/>
      </w:pPr>
    </w:p>
    <w:p w14:paraId="5644C67D" w14:textId="3C7C64AC" w:rsidR="00697745" w:rsidRDefault="00697745" w:rsidP="00697745">
      <w:pPr>
        <w:pStyle w:val="Textkrper"/>
      </w:pPr>
    </w:p>
    <w:p w14:paraId="0B2EE2B8" w14:textId="0C3177D3" w:rsidR="00494168" w:rsidRDefault="00494168" w:rsidP="00697745">
      <w:pPr>
        <w:pStyle w:val="Textkrper"/>
      </w:pPr>
    </w:p>
    <w:p w14:paraId="60CE8EC6" w14:textId="6F4839D0" w:rsidR="00494168" w:rsidRDefault="00494168" w:rsidP="00697745">
      <w:pPr>
        <w:pStyle w:val="Textkrper"/>
      </w:pPr>
    </w:p>
    <w:p w14:paraId="40DED261" w14:textId="3F39A9C8" w:rsidR="00494168" w:rsidRDefault="00494168" w:rsidP="00697745">
      <w:pPr>
        <w:pStyle w:val="Textkrper"/>
      </w:pPr>
    </w:p>
    <w:p w14:paraId="22332FA1" w14:textId="20B70264" w:rsidR="00494168" w:rsidRDefault="00494168" w:rsidP="00697745">
      <w:pPr>
        <w:pStyle w:val="Textkrper"/>
      </w:pPr>
    </w:p>
    <w:p w14:paraId="27E37412" w14:textId="5BE8A3CA" w:rsidR="00494168" w:rsidRDefault="00494168" w:rsidP="00697745">
      <w:pPr>
        <w:pStyle w:val="Textkrper"/>
      </w:pPr>
    </w:p>
    <w:p w14:paraId="06E060A4" w14:textId="68E82867" w:rsidR="00494168" w:rsidRDefault="00494168" w:rsidP="00697745">
      <w:pPr>
        <w:pStyle w:val="Textkrper"/>
      </w:pPr>
    </w:p>
    <w:p w14:paraId="2D62D36E" w14:textId="4355FEE6" w:rsidR="00494168" w:rsidRDefault="00494168" w:rsidP="00697745">
      <w:pPr>
        <w:pStyle w:val="Textkrper"/>
      </w:pPr>
    </w:p>
    <w:p w14:paraId="55209286" w14:textId="5DA1F7C5" w:rsidR="00494168" w:rsidRDefault="00494168" w:rsidP="00697745">
      <w:pPr>
        <w:pStyle w:val="Textkrper"/>
      </w:pPr>
    </w:p>
    <w:p w14:paraId="29AB1948" w14:textId="23F5BB65" w:rsidR="00494168" w:rsidRDefault="00494168" w:rsidP="00697745">
      <w:pPr>
        <w:pStyle w:val="Textkrper"/>
      </w:pPr>
    </w:p>
    <w:p w14:paraId="2522DC2C" w14:textId="45654C97" w:rsidR="00494168" w:rsidRDefault="00494168" w:rsidP="00697745">
      <w:pPr>
        <w:pStyle w:val="Textkrper"/>
      </w:pPr>
    </w:p>
    <w:p w14:paraId="5A381711" w14:textId="34D9DBB1" w:rsidR="00494168" w:rsidRDefault="00494168" w:rsidP="00697745">
      <w:pPr>
        <w:pStyle w:val="Textkrper"/>
      </w:pPr>
    </w:p>
    <w:p w14:paraId="24CDDA16" w14:textId="08344E18" w:rsidR="00494168" w:rsidRDefault="00494168" w:rsidP="00697745">
      <w:pPr>
        <w:pStyle w:val="Textkrper"/>
      </w:pPr>
    </w:p>
    <w:p w14:paraId="59A4A8DD" w14:textId="1CEEFE54" w:rsidR="00494168" w:rsidRDefault="00494168" w:rsidP="00697745">
      <w:pPr>
        <w:pStyle w:val="Textkrper"/>
      </w:pPr>
    </w:p>
    <w:p w14:paraId="179FA067" w14:textId="61D9589F" w:rsidR="00494168" w:rsidRDefault="00494168" w:rsidP="00697745">
      <w:pPr>
        <w:pStyle w:val="Textkrpe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38"/>
        <w:gridCol w:w="6600"/>
      </w:tblGrid>
      <w:tr w:rsidR="00697745" w14:paraId="7FD5702D" w14:textId="77777777" w:rsidTr="00494168">
        <w:tc>
          <w:tcPr>
            <w:tcW w:w="3038" w:type="dxa"/>
            <w:tcBorders>
              <w:top w:val="single" w:sz="1" w:space="0" w:color="000000"/>
              <w:left w:val="single" w:sz="1" w:space="0" w:color="000000"/>
              <w:bottom w:val="single" w:sz="1" w:space="0" w:color="000000"/>
            </w:tcBorders>
            <w:shd w:val="clear" w:color="auto" w:fill="auto"/>
          </w:tcPr>
          <w:p w14:paraId="277F93A9" w14:textId="77777777" w:rsidR="00697745" w:rsidRDefault="00697745" w:rsidP="005375F4">
            <w:pPr>
              <w:jc w:val="center"/>
              <w:rPr>
                <w:rFonts w:ascii="Arial" w:hAnsi="Arial"/>
                <w:b/>
                <w:bCs/>
              </w:rPr>
            </w:pPr>
            <w:r>
              <w:rPr>
                <w:rFonts w:ascii="Arial" w:hAnsi="Arial"/>
                <w:b/>
                <w:bCs/>
              </w:rPr>
              <w:lastRenderedPageBreak/>
              <w:t>Begriff</w:t>
            </w:r>
          </w:p>
        </w:tc>
        <w:tc>
          <w:tcPr>
            <w:tcW w:w="6600" w:type="dxa"/>
            <w:tcBorders>
              <w:top w:val="single" w:sz="1" w:space="0" w:color="000000"/>
              <w:left w:val="single" w:sz="1" w:space="0" w:color="000000"/>
              <w:bottom w:val="single" w:sz="1" w:space="0" w:color="000000"/>
              <w:right w:val="single" w:sz="1" w:space="0" w:color="000000"/>
            </w:tcBorders>
            <w:shd w:val="clear" w:color="auto" w:fill="auto"/>
          </w:tcPr>
          <w:p w14:paraId="64508399" w14:textId="77777777" w:rsidR="00697745" w:rsidRDefault="00697745" w:rsidP="005375F4">
            <w:pPr>
              <w:jc w:val="center"/>
            </w:pPr>
            <w:r>
              <w:rPr>
                <w:rFonts w:ascii="Arial" w:hAnsi="Arial"/>
                <w:b/>
                <w:bCs/>
              </w:rPr>
              <w:t>Erklärung</w:t>
            </w:r>
          </w:p>
        </w:tc>
      </w:tr>
      <w:tr w:rsidR="00697745" w14:paraId="77C993A2" w14:textId="77777777" w:rsidTr="00494168">
        <w:tc>
          <w:tcPr>
            <w:tcW w:w="3038" w:type="dxa"/>
            <w:tcBorders>
              <w:left w:val="single" w:sz="1" w:space="0" w:color="000000"/>
              <w:bottom w:val="single" w:sz="1" w:space="0" w:color="000000"/>
            </w:tcBorders>
            <w:shd w:val="clear" w:color="auto" w:fill="auto"/>
          </w:tcPr>
          <w:p w14:paraId="3A3D6842" w14:textId="77777777" w:rsidR="00697745" w:rsidRDefault="00697745" w:rsidP="005375F4">
            <w:pPr>
              <w:rPr>
                <w:rFonts w:ascii="Arial" w:hAnsi="Arial"/>
              </w:rPr>
            </w:pPr>
            <w:r>
              <w:rPr>
                <w:rFonts w:ascii="Arial" w:hAnsi="Arial"/>
                <w:b/>
                <w:bCs/>
              </w:rPr>
              <w:t>Schwingungsdauer T</w:t>
            </w:r>
          </w:p>
        </w:tc>
        <w:tc>
          <w:tcPr>
            <w:tcW w:w="6600" w:type="dxa"/>
            <w:tcBorders>
              <w:left w:val="single" w:sz="1" w:space="0" w:color="000000"/>
              <w:bottom w:val="single" w:sz="1" w:space="0" w:color="000000"/>
              <w:right w:val="single" w:sz="1" w:space="0" w:color="000000"/>
            </w:tcBorders>
            <w:shd w:val="clear" w:color="auto" w:fill="auto"/>
          </w:tcPr>
          <w:p w14:paraId="60D573D5" w14:textId="77777777" w:rsidR="00697745" w:rsidRDefault="00697745" w:rsidP="005375F4">
            <w:pPr>
              <w:jc w:val="both"/>
            </w:pPr>
            <w:r>
              <w:rPr>
                <w:rFonts w:ascii="Arial" w:hAnsi="Arial"/>
              </w:rPr>
              <w:t xml:space="preserve">Zeit, die jeder einzelne Punkt (Schwinger) der harmonischen Welle für eine volle Schwingung (hin und her) benötigt. </w:t>
            </w:r>
          </w:p>
        </w:tc>
      </w:tr>
    </w:tbl>
    <w:p w14:paraId="0B31A537" w14:textId="48917F2F" w:rsidR="00697745" w:rsidRDefault="00697745" w:rsidP="00697745">
      <w:r>
        <w:rPr>
          <w:noProof/>
        </w:rPr>
        <w:drawing>
          <wp:anchor distT="0" distB="0" distL="0" distR="0" simplePos="0" relativeHeight="251664384" behindDoc="0" locked="0" layoutInCell="1" allowOverlap="1" wp14:anchorId="48793E16" wp14:editId="618E9C80">
            <wp:simplePos x="0" y="0"/>
            <wp:positionH relativeFrom="column">
              <wp:posOffset>133109</wp:posOffset>
            </wp:positionH>
            <wp:positionV relativeFrom="paragraph">
              <wp:posOffset>49530</wp:posOffset>
            </wp:positionV>
            <wp:extent cx="5760720" cy="4378325"/>
            <wp:effectExtent l="0" t="0" r="0" b="317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78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9BF019" w14:textId="77777777" w:rsidR="00697745" w:rsidRDefault="00697745" w:rsidP="00697745">
      <w:pPr>
        <w:pStyle w:val="Textkrper"/>
      </w:pPr>
    </w:p>
    <w:p w14:paraId="1B569CA4" w14:textId="77777777" w:rsidR="00697745" w:rsidRDefault="00697745" w:rsidP="00697745">
      <w:pPr>
        <w:pStyle w:val="Textkrper"/>
      </w:pPr>
    </w:p>
    <w:p w14:paraId="64C403D6" w14:textId="77777777" w:rsidR="00697745" w:rsidRDefault="00697745" w:rsidP="00697745">
      <w:pPr>
        <w:pStyle w:val="Textkrper"/>
      </w:pPr>
    </w:p>
    <w:p w14:paraId="4ED414CA" w14:textId="77777777" w:rsidR="00697745" w:rsidRDefault="00697745" w:rsidP="00697745">
      <w:pPr>
        <w:pStyle w:val="Textkrper"/>
      </w:pPr>
    </w:p>
    <w:p w14:paraId="392E6060" w14:textId="77777777" w:rsidR="00697745" w:rsidRDefault="00697745" w:rsidP="00697745">
      <w:pPr>
        <w:pStyle w:val="Textkrper"/>
      </w:pPr>
    </w:p>
    <w:p w14:paraId="4334184B" w14:textId="77777777" w:rsidR="00697745" w:rsidRDefault="00697745" w:rsidP="00697745">
      <w:pPr>
        <w:pStyle w:val="Textkrper"/>
      </w:pPr>
    </w:p>
    <w:p w14:paraId="4094D1C8" w14:textId="77777777" w:rsidR="00697745" w:rsidRDefault="00697745" w:rsidP="00697745">
      <w:pPr>
        <w:pStyle w:val="Textkrper"/>
      </w:pPr>
    </w:p>
    <w:p w14:paraId="2840CC03" w14:textId="77777777" w:rsidR="00697745" w:rsidRDefault="00697745" w:rsidP="00697745">
      <w:pPr>
        <w:pStyle w:val="Textkrper"/>
      </w:pPr>
    </w:p>
    <w:p w14:paraId="58DF4736" w14:textId="77777777" w:rsidR="00697745" w:rsidRDefault="00697745" w:rsidP="00697745">
      <w:pPr>
        <w:pStyle w:val="Textkrper"/>
      </w:pPr>
    </w:p>
    <w:p w14:paraId="08BBBE55" w14:textId="77777777" w:rsidR="00697745" w:rsidRDefault="00697745" w:rsidP="00697745">
      <w:pPr>
        <w:pStyle w:val="Textkrper"/>
      </w:pPr>
    </w:p>
    <w:p w14:paraId="258182F2" w14:textId="77777777" w:rsidR="00697745" w:rsidRDefault="00697745" w:rsidP="00697745">
      <w:pPr>
        <w:pStyle w:val="Textkrper"/>
      </w:pPr>
    </w:p>
    <w:p w14:paraId="74893D00" w14:textId="77777777" w:rsidR="00697745" w:rsidRDefault="00697745" w:rsidP="00697745">
      <w:pPr>
        <w:pStyle w:val="Textkrper"/>
      </w:pPr>
    </w:p>
    <w:p w14:paraId="4FF626F4" w14:textId="77777777" w:rsidR="00697745" w:rsidRDefault="00697745" w:rsidP="00697745">
      <w:pPr>
        <w:pStyle w:val="Textkrper"/>
      </w:pPr>
    </w:p>
    <w:p w14:paraId="31414585" w14:textId="77777777" w:rsidR="00697745" w:rsidRDefault="00697745" w:rsidP="00697745">
      <w:pPr>
        <w:pStyle w:val="Textkrper"/>
      </w:pPr>
    </w:p>
    <w:p w14:paraId="3014C1DB" w14:textId="77777777" w:rsidR="00697745" w:rsidRDefault="00697745" w:rsidP="00697745">
      <w:pPr>
        <w:pStyle w:val="Textkrp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38"/>
        <w:gridCol w:w="6600"/>
      </w:tblGrid>
      <w:tr w:rsidR="00697745" w14:paraId="6A7F4A52" w14:textId="77777777" w:rsidTr="005375F4">
        <w:tc>
          <w:tcPr>
            <w:tcW w:w="3038" w:type="dxa"/>
            <w:tcBorders>
              <w:top w:val="single" w:sz="1" w:space="0" w:color="000000"/>
              <w:left w:val="single" w:sz="1" w:space="0" w:color="000000"/>
              <w:bottom w:val="single" w:sz="1" w:space="0" w:color="000000"/>
            </w:tcBorders>
            <w:shd w:val="clear" w:color="auto" w:fill="auto"/>
          </w:tcPr>
          <w:p w14:paraId="275DAD6D" w14:textId="77777777" w:rsidR="00697745" w:rsidRDefault="00697745" w:rsidP="005375F4">
            <w:pPr>
              <w:jc w:val="center"/>
              <w:rPr>
                <w:rFonts w:ascii="Arial" w:hAnsi="Arial"/>
                <w:b/>
                <w:bCs/>
              </w:rPr>
            </w:pPr>
            <w:r>
              <w:rPr>
                <w:rFonts w:ascii="Arial" w:hAnsi="Arial"/>
                <w:b/>
                <w:bCs/>
              </w:rPr>
              <w:lastRenderedPageBreak/>
              <w:t>Begriff</w:t>
            </w:r>
          </w:p>
        </w:tc>
        <w:tc>
          <w:tcPr>
            <w:tcW w:w="6600" w:type="dxa"/>
            <w:tcBorders>
              <w:top w:val="single" w:sz="1" w:space="0" w:color="000000"/>
              <w:left w:val="single" w:sz="1" w:space="0" w:color="000000"/>
              <w:bottom w:val="single" w:sz="1" w:space="0" w:color="000000"/>
              <w:right w:val="single" w:sz="1" w:space="0" w:color="000000"/>
            </w:tcBorders>
            <w:shd w:val="clear" w:color="auto" w:fill="auto"/>
          </w:tcPr>
          <w:p w14:paraId="4FD2F148" w14:textId="77777777" w:rsidR="00697745" w:rsidRDefault="00697745" w:rsidP="005375F4">
            <w:pPr>
              <w:jc w:val="center"/>
            </w:pPr>
            <w:r>
              <w:rPr>
                <w:rFonts w:ascii="Arial" w:hAnsi="Arial"/>
                <w:b/>
                <w:bCs/>
              </w:rPr>
              <w:t>Erklärung</w:t>
            </w:r>
          </w:p>
        </w:tc>
      </w:tr>
      <w:tr w:rsidR="00697745" w14:paraId="0073AB47" w14:textId="77777777" w:rsidTr="005375F4">
        <w:tc>
          <w:tcPr>
            <w:tcW w:w="3038" w:type="dxa"/>
            <w:tcBorders>
              <w:left w:val="single" w:sz="1" w:space="0" w:color="000000"/>
              <w:bottom w:val="single" w:sz="1" w:space="0" w:color="000000"/>
            </w:tcBorders>
            <w:shd w:val="clear" w:color="auto" w:fill="auto"/>
          </w:tcPr>
          <w:p w14:paraId="30530C99" w14:textId="77777777" w:rsidR="00697745" w:rsidRDefault="00697745" w:rsidP="005375F4">
            <w:pPr>
              <w:rPr>
                <w:rFonts w:ascii="Arial" w:hAnsi="Arial"/>
                <w:b/>
                <w:bCs/>
              </w:rPr>
            </w:pPr>
            <w:r>
              <w:rPr>
                <w:rFonts w:ascii="Arial" w:hAnsi="Arial"/>
                <w:b/>
                <w:bCs/>
              </w:rPr>
              <w:t>Frequenz f</w:t>
            </w:r>
            <w:r>
              <w:rPr>
                <w:rFonts w:ascii="Arial" w:hAnsi="Arial"/>
                <w:b/>
                <w:bCs/>
              </w:rPr>
              <w:br/>
            </w:r>
          </w:p>
          <w:p w14:paraId="7D171721" w14:textId="77777777" w:rsidR="00697745" w:rsidRDefault="00697745" w:rsidP="005375F4">
            <w:pPr>
              <w:rPr>
                <w:rFonts w:ascii="Arial" w:hAnsi="Arial"/>
                <w:b/>
                <w:bCs/>
              </w:rPr>
            </w:pPr>
          </w:p>
        </w:tc>
        <w:tc>
          <w:tcPr>
            <w:tcW w:w="6600" w:type="dxa"/>
            <w:tcBorders>
              <w:left w:val="single" w:sz="1" w:space="0" w:color="000000"/>
              <w:bottom w:val="single" w:sz="1" w:space="0" w:color="000000"/>
              <w:right w:val="single" w:sz="1" w:space="0" w:color="000000"/>
            </w:tcBorders>
            <w:shd w:val="clear" w:color="auto" w:fill="auto"/>
          </w:tcPr>
          <w:p w14:paraId="79DF4D1D" w14:textId="77777777" w:rsidR="00697745" w:rsidRDefault="00697745" w:rsidP="005375F4">
            <w:pPr>
              <w:jc w:val="both"/>
              <w:rPr>
                <w:rFonts w:ascii="Arial" w:hAnsi="Arial"/>
              </w:rPr>
            </w:pPr>
            <w:r>
              <w:rPr>
                <w:rFonts w:ascii="Arial" w:hAnsi="Arial"/>
              </w:rPr>
              <w:t>Zahl der Schwingungen eines Teilchens in der Zeiteinheit:</w:t>
            </w:r>
            <w:bookmarkStart w:id="4" w:name="MathJax-Span-6711"/>
            <w:bookmarkStart w:id="5" w:name="MathJax-Span-6611"/>
            <w:bookmarkStart w:id="6" w:name="MathJax-Span-6511"/>
            <w:bookmarkStart w:id="7" w:name="MathJax-Element-17-Frame11"/>
            <w:bookmarkEnd w:id="4"/>
            <w:bookmarkEnd w:id="5"/>
            <w:bookmarkEnd w:id="6"/>
            <w:bookmarkEnd w:id="7"/>
            <w:r>
              <w:rPr>
                <w:rFonts w:ascii="Arial" w:hAnsi="Arial"/>
              </w:rPr>
              <w:t xml:space="preserve"> </w:t>
            </w:r>
          </w:p>
          <w:p w14:paraId="069E42C1" w14:textId="77777777" w:rsidR="00697745" w:rsidRDefault="00697745" w:rsidP="005375F4">
            <w:pPr>
              <w:jc w:val="both"/>
            </w:pPr>
            <w:r>
              <w:rPr>
                <w:rFonts w:ascii="Arial" w:hAnsi="Arial"/>
              </w:rPr>
              <w:t>f</w:t>
            </w:r>
            <w:bookmarkStart w:id="8" w:name="MathJax-Span-6811"/>
            <w:bookmarkEnd w:id="8"/>
            <w:r>
              <w:rPr>
                <w:rFonts w:ascii="Arial" w:hAnsi="Arial"/>
              </w:rPr>
              <w:t xml:space="preserve"> =</w:t>
            </w:r>
            <w:bookmarkStart w:id="9" w:name="MathJax-Span-7011"/>
            <w:bookmarkStart w:id="10" w:name="MathJax-Span-6911"/>
            <w:bookmarkEnd w:id="9"/>
            <w:bookmarkEnd w:id="10"/>
            <w:r>
              <w:rPr>
                <w:rFonts w:ascii="Arial" w:hAnsi="Arial"/>
              </w:rPr>
              <w:t xml:space="preserve"> 1</w:t>
            </w:r>
            <w:bookmarkStart w:id="11" w:name="MathJax-Span-7111"/>
            <w:bookmarkEnd w:id="11"/>
            <w:r>
              <w:rPr>
                <w:rFonts w:ascii="Arial" w:hAnsi="Arial"/>
              </w:rPr>
              <w:t xml:space="preserve">/T. Also die Anzahl der Schwingungen (hin und her) pro Sekunde. </w:t>
            </w:r>
          </w:p>
        </w:tc>
      </w:tr>
    </w:tbl>
    <w:p w14:paraId="707E6901" w14:textId="0C619B33" w:rsidR="00697745" w:rsidRDefault="00697745" w:rsidP="00697745">
      <w:r>
        <w:rPr>
          <w:noProof/>
        </w:rPr>
        <w:drawing>
          <wp:anchor distT="0" distB="0" distL="0" distR="0" simplePos="0" relativeHeight="251665408" behindDoc="0" locked="0" layoutInCell="1" allowOverlap="1" wp14:anchorId="6E4F9BF2" wp14:editId="3348D6B5">
            <wp:simplePos x="0" y="0"/>
            <wp:positionH relativeFrom="column">
              <wp:posOffset>0</wp:posOffset>
            </wp:positionH>
            <wp:positionV relativeFrom="paragraph">
              <wp:posOffset>92710</wp:posOffset>
            </wp:positionV>
            <wp:extent cx="5760720" cy="3039745"/>
            <wp:effectExtent l="0" t="0" r="0" b="825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39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C8F3DA1" w14:textId="5D6C17F7" w:rsidR="00697745" w:rsidRDefault="00697745" w:rsidP="00697745">
      <w:pPr>
        <w:pStyle w:val="Textkrper"/>
      </w:pPr>
    </w:p>
    <w:p w14:paraId="16E04CE1" w14:textId="35F207AA" w:rsidR="00494168" w:rsidRDefault="00494168" w:rsidP="00697745">
      <w:pPr>
        <w:pStyle w:val="Textkrper"/>
      </w:pPr>
    </w:p>
    <w:p w14:paraId="211CD9E1" w14:textId="6ADF4D66" w:rsidR="00494168" w:rsidRDefault="00494168" w:rsidP="00697745">
      <w:pPr>
        <w:pStyle w:val="Textkrper"/>
      </w:pPr>
    </w:p>
    <w:p w14:paraId="13A938E5" w14:textId="5DF85FF6" w:rsidR="00494168" w:rsidRDefault="00494168" w:rsidP="00697745">
      <w:pPr>
        <w:pStyle w:val="Textkrper"/>
      </w:pPr>
    </w:p>
    <w:p w14:paraId="1C86581B" w14:textId="68EEC153" w:rsidR="00494168" w:rsidRDefault="00494168" w:rsidP="00697745">
      <w:pPr>
        <w:pStyle w:val="Textkrper"/>
      </w:pPr>
    </w:p>
    <w:p w14:paraId="2A7B6BDD" w14:textId="5BE5C78A" w:rsidR="00494168" w:rsidRDefault="00494168" w:rsidP="00697745">
      <w:pPr>
        <w:pStyle w:val="Textkrper"/>
      </w:pPr>
    </w:p>
    <w:p w14:paraId="1924D333" w14:textId="34C70BBE" w:rsidR="00494168" w:rsidRDefault="00494168" w:rsidP="00697745">
      <w:pPr>
        <w:pStyle w:val="Textkrper"/>
      </w:pPr>
    </w:p>
    <w:p w14:paraId="531A450D" w14:textId="31D7D313" w:rsidR="00494168" w:rsidRDefault="00494168" w:rsidP="00697745">
      <w:pPr>
        <w:pStyle w:val="Textkrper"/>
      </w:pPr>
    </w:p>
    <w:p w14:paraId="3FC94117" w14:textId="26D2EA3F" w:rsidR="00494168" w:rsidRDefault="00494168" w:rsidP="00697745">
      <w:pPr>
        <w:pStyle w:val="Textkrper"/>
      </w:pPr>
    </w:p>
    <w:p w14:paraId="04713308" w14:textId="05BF599B" w:rsidR="00494168" w:rsidRDefault="00494168" w:rsidP="00697745">
      <w:pPr>
        <w:pStyle w:val="Textkrper"/>
      </w:pPr>
    </w:p>
    <w:p w14:paraId="18DD3C6B" w14:textId="7A6395AE" w:rsidR="00494168" w:rsidRDefault="00494168" w:rsidP="00697745">
      <w:pPr>
        <w:pStyle w:val="Textkrper"/>
      </w:pPr>
    </w:p>
    <w:p w14:paraId="597238FC" w14:textId="0E00F04B" w:rsidR="00494168" w:rsidRDefault="00494168" w:rsidP="00697745">
      <w:pPr>
        <w:pStyle w:val="Textkrper"/>
      </w:pPr>
    </w:p>
    <w:p w14:paraId="550F316E" w14:textId="42E82E0A" w:rsidR="00494168" w:rsidRDefault="00494168" w:rsidP="00697745">
      <w:pPr>
        <w:pStyle w:val="Textkrper"/>
      </w:pPr>
    </w:p>
    <w:p w14:paraId="603B10BE" w14:textId="54FE446E" w:rsidR="00494168" w:rsidRDefault="00494168" w:rsidP="00697745">
      <w:pPr>
        <w:pStyle w:val="Textkrper"/>
      </w:pPr>
    </w:p>
    <w:p w14:paraId="39941005" w14:textId="0037646A" w:rsidR="00494168" w:rsidRDefault="00494168" w:rsidP="00697745">
      <w:pPr>
        <w:pStyle w:val="Textkrper"/>
      </w:pPr>
    </w:p>
    <w:p w14:paraId="6813ECC1" w14:textId="5F6E956F" w:rsidR="00494168" w:rsidRDefault="00494168" w:rsidP="00697745">
      <w:pPr>
        <w:pStyle w:val="Textkrper"/>
      </w:pPr>
    </w:p>
    <w:p w14:paraId="3067AC13" w14:textId="14412C32" w:rsidR="00494168" w:rsidRDefault="00494168" w:rsidP="00697745">
      <w:pPr>
        <w:pStyle w:val="Textkrper"/>
      </w:pPr>
    </w:p>
    <w:p w14:paraId="23494518" w14:textId="4CEC75C5" w:rsidR="00494168" w:rsidRDefault="00494168" w:rsidP="00697745">
      <w:pPr>
        <w:pStyle w:val="Textkrper"/>
      </w:pPr>
    </w:p>
    <w:p w14:paraId="6196E015" w14:textId="77777777" w:rsidR="00494168" w:rsidRDefault="00494168" w:rsidP="00697745">
      <w:pPr>
        <w:pStyle w:val="Textkrp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38"/>
        <w:gridCol w:w="6600"/>
      </w:tblGrid>
      <w:tr w:rsidR="00697745" w14:paraId="6BB5D4C5" w14:textId="77777777" w:rsidTr="005375F4">
        <w:tc>
          <w:tcPr>
            <w:tcW w:w="3038" w:type="dxa"/>
            <w:tcBorders>
              <w:top w:val="single" w:sz="1" w:space="0" w:color="000000"/>
              <w:left w:val="single" w:sz="1" w:space="0" w:color="000000"/>
              <w:bottom w:val="single" w:sz="1" w:space="0" w:color="000000"/>
            </w:tcBorders>
            <w:shd w:val="clear" w:color="auto" w:fill="auto"/>
          </w:tcPr>
          <w:p w14:paraId="5E3C2F04" w14:textId="77777777" w:rsidR="00697745" w:rsidRDefault="00697745" w:rsidP="005375F4">
            <w:pPr>
              <w:jc w:val="center"/>
              <w:rPr>
                <w:rFonts w:ascii="Arial" w:hAnsi="Arial"/>
                <w:b/>
                <w:bCs/>
              </w:rPr>
            </w:pPr>
            <w:r>
              <w:rPr>
                <w:rFonts w:ascii="Arial" w:hAnsi="Arial"/>
                <w:b/>
                <w:bCs/>
              </w:rPr>
              <w:lastRenderedPageBreak/>
              <w:t>Begriff</w:t>
            </w:r>
          </w:p>
        </w:tc>
        <w:tc>
          <w:tcPr>
            <w:tcW w:w="6600" w:type="dxa"/>
            <w:tcBorders>
              <w:top w:val="single" w:sz="1" w:space="0" w:color="000000"/>
              <w:left w:val="single" w:sz="1" w:space="0" w:color="000000"/>
              <w:bottom w:val="single" w:sz="1" w:space="0" w:color="000000"/>
              <w:right w:val="single" w:sz="1" w:space="0" w:color="000000"/>
            </w:tcBorders>
            <w:shd w:val="clear" w:color="auto" w:fill="auto"/>
          </w:tcPr>
          <w:p w14:paraId="45E48B03" w14:textId="6153A280" w:rsidR="00697745" w:rsidRDefault="00697745" w:rsidP="005375F4">
            <w:pPr>
              <w:jc w:val="center"/>
            </w:pPr>
            <w:r>
              <w:rPr>
                <w:rFonts w:ascii="Arial" w:hAnsi="Arial"/>
                <w:b/>
                <w:bCs/>
              </w:rPr>
              <w:t>Erklärung</w:t>
            </w:r>
          </w:p>
        </w:tc>
      </w:tr>
      <w:tr w:rsidR="00697745" w14:paraId="07AFD38C" w14:textId="77777777" w:rsidTr="005375F4">
        <w:tc>
          <w:tcPr>
            <w:tcW w:w="3038" w:type="dxa"/>
            <w:tcBorders>
              <w:top w:val="single" w:sz="1" w:space="0" w:color="000000"/>
              <w:left w:val="single" w:sz="1" w:space="0" w:color="000000"/>
              <w:bottom w:val="single" w:sz="1" w:space="0" w:color="000000"/>
            </w:tcBorders>
            <w:shd w:val="clear" w:color="auto" w:fill="auto"/>
          </w:tcPr>
          <w:p w14:paraId="39B06BDF" w14:textId="77777777" w:rsidR="00697745" w:rsidRDefault="00697745" w:rsidP="005375F4">
            <w:pPr>
              <w:rPr>
                <w:rFonts w:ascii="Arial" w:hAnsi="Arial"/>
                <w:b/>
                <w:bCs/>
              </w:rPr>
            </w:pPr>
            <w:r>
              <w:rPr>
                <w:rFonts w:ascii="Arial" w:hAnsi="Arial"/>
                <w:b/>
                <w:bCs/>
              </w:rPr>
              <w:t>Phasenunterschied φ</w:t>
            </w:r>
          </w:p>
          <w:p w14:paraId="40272FD7" w14:textId="77777777" w:rsidR="00697745" w:rsidRDefault="00697745" w:rsidP="005375F4">
            <w:pPr>
              <w:rPr>
                <w:rFonts w:ascii="Arial" w:hAnsi="Arial"/>
                <w:b/>
                <w:bCs/>
              </w:rPr>
            </w:pPr>
          </w:p>
        </w:tc>
        <w:tc>
          <w:tcPr>
            <w:tcW w:w="6600" w:type="dxa"/>
            <w:tcBorders>
              <w:top w:val="single" w:sz="1" w:space="0" w:color="000000"/>
              <w:left w:val="single" w:sz="1" w:space="0" w:color="000000"/>
              <w:bottom w:val="single" w:sz="1" w:space="0" w:color="000000"/>
              <w:right w:val="single" w:sz="1" w:space="0" w:color="000000"/>
            </w:tcBorders>
            <w:shd w:val="clear" w:color="auto" w:fill="auto"/>
          </w:tcPr>
          <w:p w14:paraId="3A631F2D" w14:textId="24427ACD" w:rsidR="00697745" w:rsidRDefault="00697745" w:rsidP="005375F4">
            <w:pPr>
              <w:spacing w:line="340" w:lineRule="exact"/>
              <w:jc w:val="both"/>
            </w:pPr>
            <w:r>
              <w:rPr>
                <w:rFonts w:ascii="Arial" w:hAnsi="Arial"/>
              </w:rPr>
              <w:t>Die Phasenverschiebung zwischen zwei Punkten beschreibt, wie weit (Phasenwinkel) ein Schwinger (Seilabschnitt), dem anderen Schwinger voraus ist.</w:t>
            </w:r>
          </w:p>
        </w:tc>
      </w:tr>
    </w:tbl>
    <w:p w14:paraId="7F535F4C" w14:textId="7DE7997B" w:rsidR="00697745" w:rsidRDefault="00766425" w:rsidP="00697745">
      <w:pPr>
        <w:spacing w:line="340" w:lineRule="exact"/>
        <w:jc w:val="both"/>
      </w:pPr>
      <w:r>
        <w:rPr>
          <w:noProof/>
          <w14:ligatures w14:val="standardContextual"/>
        </w:rPr>
        <w:drawing>
          <wp:anchor distT="0" distB="0" distL="114300" distR="114300" simplePos="0" relativeHeight="251668480" behindDoc="1" locked="0" layoutInCell="1" allowOverlap="1" wp14:anchorId="2F7362C8" wp14:editId="7C33DAA4">
            <wp:simplePos x="0" y="0"/>
            <wp:positionH relativeFrom="column">
              <wp:posOffset>130869</wp:posOffset>
            </wp:positionH>
            <wp:positionV relativeFrom="paragraph">
              <wp:posOffset>513484</wp:posOffset>
            </wp:positionV>
            <wp:extent cx="5760720" cy="3007360"/>
            <wp:effectExtent l="0" t="0" r="0" b="254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3007360"/>
                    </a:xfrm>
                    <a:prstGeom prst="rect">
                      <a:avLst/>
                    </a:prstGeom>
                  </pic:spPr>
                </pic:pic>
              </a:graphicData>
            </a:graphic>
            <wp14:sizeRelH relativeFrom="page">
              <wp14:pctWidth>0</wp14:pctWidth>
            </wp14:sizeRelH>
            <wp14:sizeRelV relativeFrom="page">
              <wp14:pctHeight>0</wp14:pctHeight>
            </wp14:sizeRelV>
          </wp:anchor>
        </w:drawing>
      </w:r>
      <w:r w:rsidR="00697745">
        <w:rPr>
          <w:rFonts w:ascii="Arial" w:hAnsi="Arial"/>
        </w:rPr>
        <w:t xml:space="preserve">In diesem Fall ist die Phasenverschiebung z.B. zwischen A und C 90°; zwischen A und E 180° und zwischen A und </w:t>
      </w:r>
      <w:r>
        <w:rPr>
          <w:rFonts w:ascii="Arial" w:hAnsi="Arial"/>
        </w:rPr>
        <w:t>I</w:t>
      </w:r>
      <w:r w:rsidR="00697745">
        <w:rPr>
          <w:rFonts w:ascii="Arial" w:hAnsi="Arial"/>
        </w:rPr>
        <w:t xml:space="preserve"> 360°. </w:t>
      </w:r>
    </w:p>
    <w:p w14:paraId="3C7BE4B7" w14:textId="31757D5E" w:rsidR="00697745" w:rsidRDefault="00697745" w:rsidP="00697745">
      <w:pPr>
        <w:spacing w:line="340" w:lineRule="exact"/>
        <w:jc w:val="both"/>
        <w:rPr>
          <w:rFonts w:ascii="Arial" w:hAnsi="Arial"/>
          <w:color w:val="000000"/>
          <w:sz w:val="18"/>
        </w:rPr>
      </w:pPr>
    </w:p>
    <w:p w14:paraId="4016D5D1" w14:textId="741F738C" w:rsidR="00697745" w:rsidRDefault="00697745" w:rsidP="00697745">
      <w:pPr>
        <w:spacing w:line="340" w:lineRule="exact"/>
        <w:jc w:val="both"/>
        <w:rPr>
          <w:rFonts w:ascii="Arial" w:hAnsi="Arial"/>
        </w:rPr>
      </w:pPr>
      <w:r>
        <w:rPr>
          <w:rFonts w:ascii="Arial" w:hAnsi="Arial"/>
        </w:rPr>
        <w:t xml:space="preserve">Die Ausbreitung mechanischer Wellen erfordert einen </w:t>
      </w:r>
      <w:r>
        <w:rPr>
          <w:rFonts w:ascii="Arial" w:hAnsi="Arial"/>
          <w:b/>
          <w:bCs/>
        </w:rPr>
        <w:t>Träger</w:t>
      </w:r>
      <w:r>
        <w:rPr>
          <w:rFonts w:ascii="Arial" w:hAnsi="Arial"/>
        </w:rPr>
        <w:t xml:space="preserve"> (dies können feste, flüssige oder gasförmige Körper sein) in dem sich schwingungsfähige Teilchen befinden. Die schwingungsfähigen Teilchen müssen untereinander eine </w:t>
      </w:r>
      <w:r>
        <w:rPr>
          <w:rFonts w:ascii="Arial" w:hAnsi="Arial"/>
          <w:b/>
          <w:bCs/>
        </w:rPr>
        <w:t>Kopplung</w:t>
      </w:r>
      <w:r>
        <w:rPr>
          <w:rFonts w:ascii="Arial" w:hAnsi="Arial"/>
        </w:rPr>
        <w:t xml:space="preserve"> aufweisen, sodass sich die von außen einwirkende </w:t>
      </w:r>
      <w:r>
        <w:rPr>
          <w:rFonts w:ascii="Arial" w:hAnsi="Arial"/>
          <w:b/>
          <w:bCs/>
        </w:rPr>
        <w:t>Störung</w:t>
      </w:r>
      <w:r>
        <w:rPr>
          <w:rFonts w:ascii="Arial" w:hAnsi="Arial"/>
        </w:rPr>
        <w:t xml:space="preserve"> über das System </w:t>
      </w:r>
      <w:r>
        <w:rPr>
          <w:rFonts w:ascii="Arial" w:hAnsi="Arial"/>
          <w:b/>
          <w:bCs/>
        </w:rPr>
        <w:t>fortpflanzen</w:t>
      </w:r>
      <w:r>
        <w:rPr>
          <w:rFonts w:ascii="Arial" w:hAnsi="Arial"/>
        </w:rPr>
        <w:t xml:space="preserve"> kann. Ein </w:t>
      </w:r>
      <w:r>
        <w:rPr>
          <w:rFonts w:ascii="Arial" w:hAnsi="Arial"/>
          <w:b/>
          <w:bCs/>
        </w:rPr>
        <w:t>Erreger</w:t>
      </w:r>
      <w:r>
        <w:rPr>
          <w:rFonts w:ascii="Arial" w:hAnsi="Arial"/>
        </w:rPr>
        <w:t xml:space="preserve"> zwingt ein Teilchen des Körpers aus seiner </w:t>
      </w:r>
      <w:r>
        <w:rPr>
          <w:rFonts w:ascii="Arial" w:hAnsi="Arial"/>
          <w:b/>
          <w:bCs/>
        </w:rPr>
        <w:t>Ruhelage</w:t>
      </w:r>
      <w:r>
        <w:rPr>
          <w:rFonts w:ascii="Arial" w:hAnsi="Arial"/>
        </w:rPr>
        <w:t xml:space="preserve">. Aufgrund seiner Trägheit übernimmt das nächste Teilchen etwas zeitversetzt diese Störung, es entsteht eine </w:t>
      </w:r>
      <w:r>
        <w:rPr>
          <w:rFonts w:ascii="Arial" w:hAnsi="Arial"/>
          <w:b/>
          <w:bCs/>
        </w:rPr>
        <w:t>Phasenverschiebung Δφ</w:t>
      </w:r>
      <w:r>
        <w:rPr>
          <w:rFonts w:ascii="Arial" w:hAnsi="Arial"/>
        </w:rPr>
        <w:t xml:space="preserve"> zwischen den Bewegungen benachbarter Teilchen. Auf diese Weise pflanzt sich die Störung durch den Körper fort.</w:t>
      </w:r>
    </w:p>
    <w:p w14:paraId="47158C9D" w14:textId="77777777" w:rsidR="00697745" w:rsidRDefault="00697745" w:rsidP="00697745">
      <w:pPr>
        <w:spacing w:line="340" w:lineRule="exact"/>
        <w:jc w:val="both"/>
        <w:rPr>
          <w:rFonts w:ascii="Arial" w:hAnsi="Arial"/>
        </w:rPr>
      </w:pPr>
      <w:r>
        <w:rPr>
          <w:rFonts w:ascii="Arial" w:hAnsi="Arial"/>
        </w:rPr>
        <w:t xml:space="preserve">Die Geschwindigkeit, mit der sich die Störung durch den Körper bewegt, nennt man </w:t>
      </w:r>
      <w:r>
        <w:rPr>
          <w:rFonts w:ascii="Arial" w:hAnsi="Arial"/>
          <w:b/>
          <w:bCs/>
        </w:rPr>
        <w:t>Ausbreitungsgeschwindigkeit c</w:t>
      </w:r>
      <w:r>
        <w:rPr>
          <w:rFonts w:ascii="Arial" w:hAnsi="Arial"/>
        </w:rPr>
        <w:t>.</w:t>
      </w:r>
    </w:p>
    <w:p w14:paraId="20C04D23" w14:textId="77777777" w:rsidR="00697745" w:rsidRDefault="00697745" w:rsidP="00697745">
      <w:pPr>
        <w:spacing w:line="340" w:lineRule="exact"/>
        <w:jc w:val="both"/>
        <w:rPr>
          <w:rFonts w:ascii="Arial" w:hAnsi="Arial"/>
        </w:rPr>
      </w:pPr>
      <w:r>
        <w:rPr>
          <w:rFonts w:ascii="Arial" w:hAnsi="Arial"/>
        </w:rPr>
        <w:t xml:space="preserve">Mit der Ausbreitung der Welle ist ein </w:t>
      </w:r>
      <w:r>
        <w:rPr>
          <w:rFonts w:ascii="Arial" w:hAnsi="Arial"/>
          <w:b/>
          <w:bCs/>
        </w:rPr>
        <w:t>Energie-Transport</w:t>
      </w:r>
      <w:r>
        <w:rPr>
          <w:rFonts w:ascii="Arial" w:hAnsi="Arial"/>
        </w:rPr>
        <w:t>, aber kein Materie-Transport verbunden. Diese Ausbreitung der Energie in den Raum bei einer Welle ist ein wesentlicher Unterschied zur Schwingung, bei der die Energie nur zwischen zwei Orten hin- und herpendelt.</w:t>
      </w:r>
    </w:p>
    <w:p w14:paraId="0C5BF2FD" w14:textId="77777777" w:rsidR="00697745" w:rsidRDefault="00697745" w:rsidP="00697745">
      <w:pPr>
        <w:spacing w:line="340" w:lineRule="exact"/>
        <w:jc w:val="both"/>
        <w:rPr>
          <w:rFonts w:ascii="Arial" w:hAnsi="Arial"/>
        </w:rPr>
      </w:pPr>
      <w:r>
        <w:rPr>
          <w:rFonts w:ascii="Arial" w:hAnsi="Arial"/>
        </w:rPr>
        <w:t xml:space="preserve">Erzeugt man eine Welle z.B. durch eine sinusförmige Anregung an einem Seilende, so lässt sich das Bild der Welle zu einem gewissen Zeitpunkt (Momentaufnahme) durch eine Sinuslinie beschreiben. Solche Wellen bezeichnet man auch als </w:t>
      </w:r>
      <w:r>
        <w:rPr>
          <w:rFonts w:ascii="Arial" w:hAnsi="Arial"/>
          <w:b/>
          <w:bCs/>
        </w:rPr>
        <w:t>harmonische Wellen</w:t>
      </w:r>
      <w:r>
        <w:rPr>
          <w:rFonts w:ascii="Arial" w:hAnsi="Arial"/>
        </w:rPr>
        <w:t xml:space="preserve">. </w:t>
      </w:r>
    </w:p>
    <w:p w14:paraId="3E857B06" w14:textId="77777777" w:rsidR="00697745" w:rsidRDefault="00697745" w:rsidP="00697745">
      <w:pPr>
        <w:spacing w:line="340" w:lineRule="exact"/>
        <w:jc w:val="both"/>
        <w:rPr>
          <w:rFonts w:ascii="Arial" w:hAnsi="Arial"/>
        </w:rPr>
      </w:pPr>
    </w:p>
    <w:p w14:paraId="21CD67FA" w14:textId="4B63F573" w:rsidR="00697745" w:rsidRDefault="00697745" w:rsidP="00697745">
      <w:pPr>
        <w:jc w:val="both"/>
        <w:rPr>
          <w:rFonts w:ascii="Arial" w:hAnsi="Arial"/>
        </w:rPr>
      </w:pPr>
      <w:r>
        <w:rPr>
          <w:noProof/>
        </w:rPr>
        <w:lastRenderedPageBreak/>
        <w:drawing>
          <wp:anchor distT="0" distB="0" distL="0" distR="0" simplePos="0" relativeHeight="251666432" behindDoc="0" locked="0" layoutInCell="1" allowOverlap="1" wp14:anchorId="4EDA0771" wp14:editId="531AC48C">
            <wp:simplePos x="0" y="0"/>
            <wp:positionH relativeFrom="column">
              <wp:posOffset>2595876</wp:posOffset>
            </wp:positionH>
            <wp:positionV relativeFrom="paragraph">
              <wp:posOffset>19604</wp:posOffset>
            </wp:positionV>
            <wp:extent cx="3108960" cy="2351405"/>
            <wp:effectExtent l="19050" t="19050" r="15240" b="10795"/>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235140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u w:val="single"/>
        </w:rPr>
        <w:t>Hinweis</w:t>
      </w:r>
      <w:r>
        <w:rPr>
          <w:rFonts w:ascii="Arial" w:hAnsi="Arial"/>
          <w:b/>
          <w:bCs/>
        </w:rPr>
        <w:t xml:space="preserve"> </w:t>
      </w:r>
      <w:r>
        <w:rPr>
          <w:rFonts w:ascii="Arial" w:hAnsi="Arial"/>
        </w:rPr>
        <w:t>Longitudinalwellen</w:t>
      </w:r>
      <w:r>
        <w:rPr>
          <w:rFonts w:ascii="Arial" w:hAnsi="Arial"/>
          <w:b/>
          <w:bCs/>
        </w:rPr>
        <w:t xml:space="preserve"> </w:t>
      </w:r>
      <w:r>
        <w:rPr>
          <w:rFonts w:ascii="Arial" w:hAnsi="Arial"/>
        </w:rPr>
        <w:t xml:space="preserve">werden häufig trotzdem als Welle angezeigt. Das bedeutet natürlich nicht, dass die Schwinger sich nach oben und unten bewegen. Ein Wellenberg und ein Wellental zeigen an, dass es dort zu einer maximalen Verdichtung von Schwingern kommt (z.B. Luftmolekülen). </w:t>
      </w:r>
    </w:p>
    <w:p w14:paraId="601AB0A5" w14:textId="77777777" w:rsidR="00697745" w:rsidRDefault="00697745" w:rsidP="00697745">
      <w:pPr>
        <w:jc w:val="both"/>
        <w:rPr>
          <w:rFonts w:ascii="Arial" w:hAnsi="Arial"/>
        </w:rPr>
      </w:pPr>
      <w:r>
        <w:rPr>
          <w:rFonts w:ascii="Arial" w:hAnsi="Arial"/>
        </w:rPr>
        <w:t xml:space="preserve">Bei einer Transversalwelle zeigt die Welle an, dass ein Schwinger sich senkrecht zur Ausbreitungsrichtung nach oben und unten bewegt. </w:t>
      </w:r>
    </w:p>
    <w:p w14:paraId="7AF78713" w14:textId="77777777" w:rsidR="00697745" w:rsidRDefault="00697745" w:rsidP="00697745">
      <w:pPr>
        <w:jc w:val="both"/>
        <w:rPr>
          <w:rFonts w:ascii="Arial" w:hAnsi="Arial"/>
        </w:rPr>
      </w:pPr>
    </w:p>
    <w:p w14:paraId="5883DBDF"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45"/>
    <w:rsid w:val="00167FA2"/>
    <w:rsid w:val="00494168"/>
    <w:rsid w:val="00697745"/>
    <w:rsid w:val="00766425"/>
    <w:rsid w:val="007937C2"/>
    <w:rsid w:val="00827157"/>
    <w:rsid w:val="008A2891"/>
    <w:rsid w:val="00901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F973"/>
  <w15:chartTrackingRefBased/>
  <w15:docId w15:val="{D5883B65-8304-423D-A092-400CFD2B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745"/>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97745"/>
    <w:pPr>
      <w:spacing w:after="120"/>
    </w:pPr>
  </w:style>
  <w:style w:type="character" w:customStyle="1" w:styleId="TextkrperZchn">
    <w:name w:val="Textkörper Zchn"/>
    <w:basedOn w:val="Absatz-Standardschriftart"/>
    <w:link w:val="Textkrper"/>
    <w:rsid w:val="00697745"/>
    <w:rPr>
      <w:rFonts w:ascii="Times New Roman" w:eastAsia="SimSun" w:hAnsi="Times New Roman" w:cs="Mangal"/>
      <w:kern w:val="1"/>
      <w:sz w:val="24"/>
      <w:szCs w:val="24"/>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5</cp:revision>
  <dcterms:created xsi:type="dcterms:W3CDTF">2023-05-23T03:43:00Z</dcterms:created>
  <dcterms:modified xsi:type="dcterms:W3CDTF">2023-05-23T04:17:00Z</dcterms:modified>
</cp:coreProperties>
</file>